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95AE" w14:textId="77777777" w:rsidR="00C36E8F" w:rsidRDefault="00C36E8F" w:rsidP="00C36E8F">
      <w:r>
        <w:t>Beliefs</w:t>
      </w:r>
    </w:p>
    <w:p w14:paraId="02980C8E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are not universal, but local church orientated. It is also referred as the “body of Christ” in the scriptures. (1 Corinthians 12:27, Ephesians 1:22-23)</w:t>
      </w:r>
    </w:p>
    <w:p w14:paraId="1E265CFC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do not speak in tongues.  (Acts 2:4-11)</w:t>
      </w:r>
    </w:p>
    <w:p w14:paraId="40C9E845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the King James 1611 Authorized Version is the only Inspired (God breathed/spoken) Word of God. God told man what to write and Holy men of old wrote God’s Word through faith. (2 Timothy 3:16-17, 2 Peter 1:19-21)</w:t>
      </w:r>
    </w:p>
    <w:p w14:paraId="1CE07CCE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practice closed communion.  (Luke 22:8-16)</w:t>
      </w:r>
    </w:p>
    <w:p w14:paraId="6B20A73A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it is the responsibility of each church member in fulfilling the Great Commission. (Matthew 28:18-20, Mark 16:15-16, Luke 24:47, Acts 1:8-14).</w:t>
      </w:r>
    </w:p>
    <w:p w14:paraId="5EBC4558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sing Hymns as worship. (Ephesians 5:19, Colossians 3:16)</w:t>
      </w:r>
    </w:p>
    <w:p w14:paraId="77BD22BF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Salvation (not works, but through Repentance) is the only way to heaven through faith by God’s grace. (Ephesians 2:8-9)</w:t>
      </w:r>
    </w:p>
    <w:p w14:paraId="2DEAFB2A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Salvation is free for all and cannot be lost. (Hebrews 9:28, Revelation 22:17, Romans 5:15-18)</w:t>
      </w:r>
    </w:p>
    <w:p w14:paraId="2AB244D0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Baptism is the commandment of God to join with the local church and is a beautiful picture of what Jesus Christ has done for the candidate to join with the local church. The candidate must be first saved to join the local church. (Acts 2:38,41)</w:t>
      </w:r>
    </w:p>
    <w:p w14:paraId="1406AF24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 xml:space="preserve">We are Independent and not affiliated with any other denomination or board. (Matthew 18:17- “tell it to the </w:t>
      </w:r>
      <w:proofErr w:type="gramStart"/>
      <w:r>
        <w:t>church”…</w:t>
      </w:r>
      <w:proofErr w:type="gramEnd"/>
      <w:r>
        <w:t xml:space="preserve"> Other than the Head of the Church, Jesus Christ, the scripture teaches independency, because no other authority beyond the church is mentioned).</w:t>
      </w:r>
    </w:p>
    <w:p w14:paraId="5F79A7CE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in one Triune God (the Trinity- 1 John 5:7-8)</w:t>
      </w:r>
    </w:p>
    <w:p w14:paraId="59277EB9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His Word is the final authority in our lives. (Matthew 4:4, Luke 4:4)</w:t>
      </w:r>
    </w:p>
    <w:p w14:paraId="5B3566D5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in Creation, not evolution. (Genesis 1:1, Exodus 20:11)</w:t>
      </w:r>
    </w:p>
    <w:p w14:paraId="2AB6DB3D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>We believe that man was created in innocence by God his maker, but then voluntarily transgressed against God’s law and therefore sinned. This sin then passed upon all men. (Romans 3:23, 5:12, Genesis 1:26-27, 2:7,15-17, Genesis 3)</w:t>
      </w:r>
    </w:p>
    <w:p w14:paraId="44056F2E" w14:textId="77777777" w:rsidR="00C36E8F" w:rsidRDefault="00C36E8F" w:rsidP="00C36E8F">
      <w:pPr>
        <w:pStyle w:val="ListParagraph"/>
        <w:numPr>
          <w:ilvl w:val="0"/>
          <w:numId w:val="1"/>
        </w:numPr>
      </w:pPr>
      <w:r>
        <w:t xml:space="preserve">We believe the sad truth from God’s Word that whosoever has not accepted the </w:t>
      </w:r>
      <w:proofErr w:type="gramStart"/>
      <w:r>
        <w:t>free gift</w:t>
      </w:r>
      <w:proofErr w:type="gramEnd"/>
      <w:r>
        <w:t xml:space="preserve"> of salvation, will one day face the judgement of God and for all eternity will be separated from the God that loves them (through their sin). This separation will be in a place that was created for the Devil and his angels and results in everlasting torment. (Revelation 20:11-15, Matthew 25:41</w:t>
      </w:r>
    </w:p>
    <w:p w14:paraId="2E48A30E" w14:textId="77777777" w:rsidR="00C36E8F" w:rsidRDefault="00C36E8F">
      <w:bookmarkStart w:id="0" w:name="_GoBack"/>
      <w:bookmarkEnd w:id="0"/>
    </w:p>
    <w:sectPr w:rsidR="00C36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3202"/>
    <w:multiLevelType w:val="hybridMultilevel"/>
    <w:tmpl w:val="88F4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8F"/>
    <w:rsid w:val="00C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E5B5"/>
  <w15:chartTrackingRefBased/>
  <w15:docId w15:val="{8867AA4A-04FC-49F3-8331-C55B680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E8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Landman</dc:creator>
  <cp:keywords/>
  <dc:description/>
  <cp:lastModifiedBy>Louis Landman</cp:lastModifiedBy>
  <cp:revision>1</cp:revision>
  <dcterms:created xsi:type="dcterms:W3CDTF">2019-10-21T09:20:00Z</dcterms:created>
  <dcterms:modified xsi:type="dcterms:W3CDTF">2019-10-21T09:20:00Z</dcterms:modified>
</cp:coreProperties>
</file>